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125CAA" w:rsidRPr="00125CAA" w:rsidTr="008154FE">
        <w:tc>
          <w:tcPr>
            <w:tcW w:w="4395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UBND HUYỆN THANH OAI</w:t>
            </w:r>
          </w:p>
          <w:p w:rsidR="00125CAA" w:rsidRPr="00125CAA" w:rsidRDefault="00BA0EBA" w:rsidP="00D2712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186690</wp:posOffset>
                      </wp:positionV>
                      <wp:extent cx="1607820" cy="10160"/>
                      <wp:effectExtent l="7620" t="10795" r="13335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782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D92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95pt;margin-top:14.7pt;width:126.6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f/IQ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"/>
                  </w:pict>
                </mc:Fallback>
              </mc:AlternateContent>
            </w:r>
            <w:r w:rsidR="00C4458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TRƯỜNG TH </w:t>
            </w:r>
            <w:r w:rsidR="00D2712A">
              <w:rPr>
                <w:rFonts w:ascii="Times New Roman" w:hAnsi="Times New Roman" w:cs="Times New Roman"/>
                <w:b/>
                <w:sz w:val="26"/>
                <w:szCs w:val="24"/>
              </w:rPr>
              <w:t>LIÊN CHÂU</w:t>
            </w:r>
          </w:p>
        </w:tc>
        <w:tc>
          <w:tcPr>
            <w:tcW w:w="5670" w:type="dxa"/>
          </w:tcPr>
          <w:p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:rsidR="00125CAA" w:rsidRPr="009D4E1A" w:rsidRDefault="00BA0EBA" w:rsidP="00815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E1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176530</wp:posOffset>
                      </wp:positionV>
                      <wp:extent cx="2028190" cy="9525"/>
                      <wp:effectExtent l="13335" t="10160" r="6350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81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D32A3" id="AutoShape 3" o:spid="_x0000_s1026" type="#_x0000_t32" style="position:absolute;margin-left:57.15pt;margin-top:13.9pt;width:159.7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2uJA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"/>
                  </w:pict>
                </mc:Fallback>
              </mc:AlternateContent>
            </w:r>
            <w:r w:rsidR="00125CAA" w:rsidRPr="009D4E1A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125CAA" w:rsidRPr="00125CAA" w:rsidTr="008154FE">
        <w:tc>
          <w:tcPr>
            <w:tcW w:w="4395" w:type="dxa"/>
          </w:tcPr>
          <w:p w:rsidR="00BA0EBA" w:rsidRDefault="00BA0EBA" w:rsidP="009D4E1A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125CAA" w:rsidRPr="00AB5D03" w:rsidRDefault="00125CAA" w:rsidP="00BA0EBA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Số:</w:t>
            </w:r>
            <w:r w:rsidR="0037396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D2712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113</w:t>
            </w:r>
            <w:r w:rsidR="0018421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/</w:t>
            </w:r>
            <w:r w:rsidR="00AB5D03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</w:t>
            </w:r>
            <w:r w:rsidR="00AB5D0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D2712A">
              <w:rPr>
                <w:rFonts w:ascii="Times New Roman" w:hAnsi="Times New Roman" w:cs="Times New Roman"/>
                <w:sz w:val="26"/>
                <w:szCs w:val="24"/>
              </w:rPr>
              <w:t>THLC</w:t>
            </w:r>
          </w:p>
          <w:p w:rsidR="00125CAA" w:rsidRPr="00125CAA" w:rsidRDefault="00125CAA" w:rsidP="00125CA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670" w:type="dxa"/>
          </w:tcPr>
          <w:p w:rsidR="00125CAA" w:rsidRPr="00125CAA" w:rsidRDefault="00125CAA" w:rsidP="008154FE">
            <w:pPr>
              <w:jc w:val="right"/>
              <w:rPr>
                <w:rFonts w:ascii="Times New Roman" w:hAnsi="Times New Roman" w:cs="Times New Roman"/>
                <w:i/>
                <w:sz w:val="26"/>
                <w:szCs w:val="24"/>
              </w:rPr>
            </w:pPr>
          </w:p>
          <w:p w:rsidR="00125CAA" w:rsidRPr="00C4458A" w:rsidRDefault="00D2712A" w:rsidP="008154FE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Liên Châu</w:t>
            </w:r>
            <w:r w:rsidR="004F24B1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 tháng 5 năm 2024</w:t>
            </w:r>
          </w:p>
        </w:tc>
      </w:tr>
    </w:tbl>
    <w:p w:rsidR="00125CAA" w:rsidRPr="00125CAA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125CAA" w:rsidRPr="00184210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10">
        <w:rPr>
          <w:rFonts w:ascii="Times New Roman" w:hAnsi="Times New Roman" w:cs="Times New Roman"/>
          <w:b/>
          <w:sz w:val="28"/>
          <w:szCs w:val="28"/>
        </w:rPr>
        <w:t>Tổ chức hoạt động hè cho họ</w:t>
      </w:r>
      <w:r w:rsidR="00D2712A">
        <w:rPr>
          <w:rFonts w:ascii="Times New Roman" w:hAnsi="Times New Roman" w:cs="Times New Roman"/>
          <w:b/>
          <w:sz w:val="28"/>
          <w:szCs w:val="28"/>
        </w:rPr>
        <w:t>c sinh năm 2024</w:t>
      </w:r>
    </w:p>
    <w:p w:rsidR="00125CAA" w:rsidRPr="00125CAA" w:rsidRDefault="00BA0EBA" w:rsidP="0012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13335</wp:posOffset>
                </wp:positionV>
                <wp:extent cx="1517015" cy="10160"/>
                <wp:effectExtent l="12065" t="10795" r="1397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9B0DC" id="AutoShape 4" o:spid="_x0000_s1026" type="#_x0000_t32" style="position:absolute;margin-left:167.15pt;margin-top:1.05pt;width:119.45pt;height: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2XRKQ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"/>
            </w:pict>
          </mc:Fallback>
        </mc:AlternateContent>
      </w:r>
    </w:p>
    <w:p w:rsidR="00F140E0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 w:rsidR="00D2712A">
        <w:rPr>
          <w:rFonts w:ascii="Times New Roman" w:hAnsi="Times New Roman" w:cs="Times New Roman"/>
          <w:sz w:val="28"/>
          <w:szCs w:val="28"/>
        </w:rPr>
        <w:t>1393</w:t>
      </w:r>
      <w:r>
        <w:rPr>
          <w:rFonts w:ascii="Times New Roman" w:hAnsi="Times New Roman" w:cs="Times New Roman"/>
          <w:sz w:val="28"/>
          <w:szCs w:val="28"/>
        </w:rPr>
        <w:t xml:space="preserve">/KH-SGDĐT ngày </w:t>
      </w:r>
      <w:r w:rsidR="00D2712A">
        <w:rPr>
          <w:rFonts w:ascii="Times New Roman" w:hAnsi="Times New Roman" w:cs="Times New Roman"/>
          <w:sz w:val="28"/>
          <w:szCs w:val="28"/>
        </w:rPr>
        <w:t>9/5/2024</w:t>
      </w:r>
      <w:r>
        <w:rPr>
          <w:rFonts w:ascii="Times New Roman" w:hAnsi="Times New Roman" w:cs="Times New Roman"/>
          <w:sz w:val="28"/>
          <w:szCs w:val="28"/>
        </w:rPr>
        <w:t xml:space="preserve"> của Sở Giáo dục và Đào tạo</w:t>
      </w:r>
      <w:r w:rsidRPr="00125CAA">
        <w:rPr>
          <w:rFonts w:ascii="Times New Roman" w:hAnsi="Times New Roman" w:cs="Times New Roman"/>
          <w:sz w:val="28"/>
          <w:szCs w:val="28"/>
        </w:rPr>
        <w:t xml:space="preserve"> Hà Nội </w:t>
      </w:r>
      <w:r>
        <w:rPr>
          <w:rFonts w:ascii="Times New Roman" w:hAnsi="Times New Roman" w:cs="Times New Roman"/>
          <w:sz w:val="28"/>
          <w:szCs w:val="28"/>
        </w:rPr>
        <w:t xml:space="preserve"> về </w:t>
      </w:r>
      <w:r w:rsidRPr="00125CAA">
        <w:rPr>
          <w:rFonts w:ascii="Times New Roman" w:hAnsi="Times New Roman" w:cs="Times New Roman"/>
          <w:sz w:val="28"/>
          <w:szCs w:val="28"/>
        </w:rPr>
        <w:t>tổ chức hoạt động hè</w:t>
      </w:r>
      <w:r>
        <w:rPr>
          <w:rFonts w:ascii="Times New Roman" w:hAnsi="Times New Roman" w:cs="Times New Roman"/>
          <w:sz w:val="28"/>
          <w:szCs w:val="28"/>
        </w:rPr>
        <w:t xml:space="preserve"> cho họ</w:t>
      </w:r>
      <w:r w:rsidR="00D2712A">
        <w:rPr>
          <w:rFonts w:ascii="Times New Roman" w:hAnsi="Times New Roman" w:cs="Times New Roman"/>
          <w:sz w:val="28"/>
          <w:szCs w:val="28"/>
        </w:rPr>
        <w:t>c sinh năm 2024</w:t>
      </w:r>
      <w:r>
        <w:rPr>
          <w:rFonts w:ascii="Times New Roman" w:hAnsi="Times New Roman" w:cs="Times New Roman"/>
          <w:sz w:val="28"/>
          <w:szCs w:val="28"/>
        </w:rPr>
        <w:t xml:space="preserve"> ngành GDĐT Hà Nội;</w:t>
      </w:r>
    </w:p>
    <w:p w:rsidR="00C4458A" w:rsidRDefault="00F140E0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 w:rsidR="00D2712A">
        <w:rPr>
          <w:rFonts w:ascii="Times New Roman" w:hAnsi="Times New Roman" w:cs="Times New Roman"/>
          <w:sz w:val="28"/>
          <w:szCs w:val="28"/>
        </w:rPr>
        <w:t>320/KH-PGDĐT ngày 23/5/2024</w:t>
      </w:r>
      <w:r>
        <w:rPr>
          <w:rFonts w:ascii="Times New Roman" w:hAnsi="Times New Roman" w:cs="Times New Roman"/>
          <w:sz w:val="28"/>
          <w:szCs w:val="28"/>
        </w:rPr>
        <w:t xml:space="preserve"> của Phòng Giáo dục và Đào tạo huyện Thanh Oai về </w:t>
      </w:r>
      <w:r w:rsidRPr="00125CAA">
        <w:rPr>
          <w:rFonts w:ascii="Times New Roman" w:hAnsi="Times New Roman" w:cs="Times New Roman"/>
          <w:sz w:val="28"/>
          <w:szCs w:val="28"/>
        </w:rPr>
        <w:t>tổ chức hoạt động hè</w:t>
      </w:r>
      <w:r>
        <w:rPr>
          <w:rFonts w:ascii="Times New Roman" w:hAnsi="Times New Roman" w:cs="Times New Roman"/>
          <w:sz w:val="28"/>
          <w:szCs w:val="28"/>
        </w:rPr>
        <w:t xml:space="preserve"> cho họ</w:t>
      </w:r>
      <w:r w:rsidR="00D2712A">
        <w:rPr>
          <w:rFonts w:ascii="Times New Roman" w:hAnsi="Times New Roman" w:cs="Times New Roman"/>
          <w:sz w:val="28"/>
          <w:szCs w:val="28"/>
        </w:rPr>
        <w:t>c sinh năm 2024</w:t>
      </w:r>
      <w:r>
        <w:rPr>
          <w:rFonts w:ascii="Times New Roman" w:hAnsi="Times New Roman" w:cs="Times New Roman"/>
          <w:sz w:val="28"/>
          <w:szCs w:val="28"/>
        </w:rPr>
        <w:t xml:space="preserve"> ngành GDĐT Thanh Oai;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Default="00F140E0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TH </w:t>
      </w:r>
      <w:r w:rsidR="00D2712A">
        <w:rPr>
          <w:rFonts w:ascii="Times New Roman" w:hAnsi="Times New Roman" w:cs="Times New Roman"/>
          <w:sz w:val="28"/>
          <w:szCs w:val="28"/>
        </w:rPr>
        <w:t>Liên Châu</w:t>
      </w:r>
      <w:r w:rsidR="00125CAA">
        <w:rPr>
          <w:rFonts w:ascii="Times New Roman" w:hAnsi="Times New Roman" w:cs="Times New Roman"/>
          <w:sz w:val="28"/>
          <w:szCs w:val="28"/>
        </w:rPr>
        <w:t xml:space="preserve"> xây dựng Kế hoạch tổ chức hoạt độ</w:t>
      </w:r>
      <w:r w:rsidR="009732D0">
        <w:rPr>
          <w:rFonts w:ascii="Times New Roman" w:hAnsi="Times New Roman" w:cs="Times New Roman"/>
          <w:sz w:val="28"/>
          <w:szCs w:val="28"/>
        </w:rPr>
        <w:t>ng h</w:t>
      </w:r>
      <w:r w:rsidR="00125CAA">
        <w:rPr>
          <w:rFonts w:ascii="Times New Roman" w:hAnsi="Times New Roman" w:cs="Times New Roman"/>
          <w:sz w:val="28"/>
          <w:szCs w:val="28"/>
        </w:rPr>
        <w:t>è cho họ</w:t>
      </w:r>
      <w:r w:rsidR="00D2712A">
        <w:rPr>
          <w:rFonts w:ascii="Times New Roman" w:hAnsi="Times New Roman" w:cs="Times New Roman"/>
          <w:sz w:val="28"/>
          <w:szCs w:val="28"/>
        </w:rPr>
        <w:t>c sinh năm 2024</w:t>
      </w:r>
      <w:r w:rsidR="00125CAA">
        <w:rPr>
          <w:rFonts w:ascii="Times New Roman" w:hAnsi="Times New Roman" w:cs="Times New Roman"/>
          <w:sz w:val="28"/>
          <w:szCs w:val="28"/>
        </w:rPr>
        <w:t xml:space="preserve"> cụ thể như sau:</w:t>
      </w:r>
      <w:r w:rsidR="00973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:rsid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1. Mục đích</w:t>
      </w:r>
    </w:p>
    <w:p w:rsidR="00A21703" w:rsidRDefault="00A21703" w:rsidP="00A2170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- Tổ chức các hoạt động hướng tới kỷ niệm 70 năm Ngày giải phóng Thủ đô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(10/10/1954 - 10/10/2024) và 70 năm thành lập ngành GD&amp;ĐT (1954 - 2024);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- Nhằm phối hợp giữa </w:t>
      </w:r>
      <w:r w:rsidR="00495741">
        <w:rPr>
          <w:rStyle w:val="fontstyle01"/>
        </w:rPr>
        <w:t>nhà trường</w:t>
      </w:r>
      <w:r>
        <w:rPr>
          <w:rStyle w:val="fontstyle01"/>
        </w:rPr>
        <w:t xml:space="preserve"> với chính quyền địa phương, các tổ chức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đoàn thể chính trị xã hội trên địa bàn </w:t>
      </w:r>
      <w:r w:rsidR="00495741">
        <w:rPr>
          <w:rStyle w:val="fontstyle01"/>
        </w:rPr>
        <w:t>xã Liên Châu</w:t>
      </w:r>
      <w:r>
        <w:rPr>
          <w:rStyle w:val="fontstyle01"/>
        </w:rPr>
        <w:t xml:space="preserve"> tổ chức cho học sinh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được tham gia các hoạt động văn hóa, văn nghệ, thể dục thể thao, các trò chơi dân gian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phù hợp, bổ ích, lành mạnh trong dịp hè năm 2024.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  - Nâng cao ý thức, trách nhiệm và sự quan tâm của nhà trường, gia đình và xã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hội trong việc chăm sóc, quản lý, giáo dục học sinh trong dịp hè.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Yêu cầu</w:t>
      </w:r>
    </w:p>
    <w:p w:rsidR="00E3367C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Việc tổ chức hoạt động hè cho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nguyên tắc tự nguyện, trên tinh thần tăng cường tuyên truyền, vận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khuyến khích các em tham gia có sự ủng hộ của cha mẹ họ</w:t>
      </w:r>
      <w:r w:rsidR="00F140E0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AF3CF9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CAA" w:rsidRPr="00125CAA">
        <w:rPr>
          <w:rFonts w:ascii="Times New Roman" w:hAnsi="Times New Roman" w:cs="Times New Roman"/>
          <w:sz w:val="28"/>
          <w:szCs w:val="28"/>
        </w:rPr>
        <w:t>- Khi tổ chức các hoạt động phải đảm bảo an toàn, phù hợp với tình hình</w:t>
      </w:r>
      <w:r w:rsidR="009D4E1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thực tế của địa phương và công tác phòng chống dịch bệnh theo mùa.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- 100%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hoàn cảnh đặc biệt theo quy định</w:t>
      </w:r>
      <w:r w:rsidR="00E3367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được quan tâm, hỗ trợ trong Tháng hành động vì trẻ em, đặc biệt nhân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Quốc tế thiếu nhi 01/6.</w:t>
      </w:r>
    </w:p>
    <w:p w:rsidR="00125CAA" w:rsidRPr="00BA0EBA" w:rsidRDefault="00125CAA" w:rsidP="00BA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Các hoạt động được tổ chức đồng bộ, thiết thực, đạt hiệu quả giáo 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cao, tạo tâm thế phấn khởi khi các em chuẩn bị bước vào năm học mới.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II. NỘI DUNG HOẠT ĐỘNG</w:t>
      </w:r>
    </w:p>
    <w:p w:rsidR="00125CAA" w:rsidRPr="00E1411D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 Công tác phối hợp bàn giao học sinh về sinh hoạt hè tại địa phương</w:t>
      </w:r>
    </w:p>
    <w:p w:rsid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Khi kết thúc năm học nhà trường chủ động phối hợp cùng Đoàn 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 xml:space="preserve">niên Cộng sản Hồ Chí Minh, Hội đồng Đội </w:t>
      </w:r>
      <w:r w:rsidR="00220736">
        <w:rPr>
          <w:rFonts w:ascii="Times New Roman" w:hAnsi="Times New Roman" w:cs="Times New Roman"/>
          <w:sz w:val="28"/>
          <w:szCs w:val="28"/>
        </w:rPr>
        <w:t xml:space="preserve">xã </w:t>
      </w:r>
      <w:r w:rsidR="0053531E">
        <w:rPr>
          <w:rFonts w:ascii="Times New Roman" w:hAnsi="Times New Roman" w:cs="Times New Roman"/>
          <w:sz w:val="28"/>
          <w:szCs w:val="28"/>
        </w:rPr>
        <w:t>Liên Châu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xây dựng kế hoạch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hoạt động cụ thể, tổ chức bàn giao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về sinh hoạt hè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 và tiếp nhận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trở lại khi học sinh tựu trường.</w:t>
      </w:r>
    </w:p>
    <w:p w:rsidR="00125CAA" w:rsidRPr="00E1411D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2. Công tác giáo dục đạo đức lối sống, truyền thống lịch sử văn hóa dân</w:t>
      </w:r>
      <w:r w:rsidR="00AF3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tộc và phổ biến giáo dục pháp luật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Tăng cường công tác tuyên truyền các chủ trương, đường lối của Đảng,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chính sách, pháp luật của Trung ương và Thành phố</w:t>
      </w:r>
      <w:r w:rsidR="003129EA">
        <w:rPr>
          <w:rFonts w:ascii="Times New Roman" w:hAnsi="Times New Roman" w:cs="Times New Roman"/>
          <w:sz w:val="28"/>
          <w:szCs w:val="28"/>
        </w:rPr>
        <w:t>, của huyện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về công tác bảo vệ, chăm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sóc trẻ em; tổ chức truyền thông tăng cường nhận thức, kỹ năng của trẻ em, gia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đình, cộng đồng về chung tay bảo vệ trẻ em, phòng, chống tai nạn, thương tích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trẻ em đặc biệt phòng chống, đuối nước, tai nạn giao thông, tai nạn rơi, ngã tại</w:t>
      </w:r>
      <w:r w:rsidR="003129EA">
        <w:rPr>
          <w:rFonts w:ascii="Times New Roman" w:hAnsi="Times New Roman" w:cs="Times New Roman"/>
          <w:sz w:val="28"/>
          <w:szCs w:val="28"/>
        </w:rPr>
        <w:t xml:space="preserve"> các nhà cao tầng, các khu </w:t>
      </w:r>
      <w:r w:rsidR="0053531E">
        <w:rPr>
          <w:rFonts w:ascii="Times New Roman" w:hAnsi="Times New Roman" w:cs="Times New Roman"/>
          <w:sz w:val="28"/>
          <w:szCs w:val="28"/>
        </w:rPr>
        <w:t>chung cư, nhà cao tầng.</w:t>
      </w:r>
    </w:p>
    <w:p w:rsidR="00AF3CF9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Duy trì và phát huy hiệu quả hoạt động các loại hình cơ sở dịch vụ bảo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vệ trẻ em trong trường học như điểm tư vấn, phòng tham vấn học đường...</w:t>
      </w:r>
    </w:p>
    <w:p w:rsidR="00125CAA" w:rsidRPr="009D4E1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D4E1A">
        <w:rPr>
          <w:rFonts w:ascii="Times New Roman" w:hAnsi="Times New Roman" w:cs="Times New Roman"/>
          <w:spacing w:val="-4"/>
          <w:sz w:val="28"/>
          <w:szCs w:val="28"/>
        </w:rPr>
        <w:t>- Tổ chức các hoạt động đền ơn đáp nghĩa nhân dị</w:t>
      </w:r>
      <w:r w:rsidR="0053531E">
        <w:rPr>
          <w:rFonts w:ascii="Times New Roman" w:hAnsi="Times New Roman" w:cs="Times New Roman"/>
          <w:spacing w:val="-4"/>
          <w:sz w:val="28"/>
          <w:szCs w:val="28"/>
        </w:rPr>
        <w:t>p 77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năm ngày Thương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binh liệt sỹ</w:t>
      </w:r>
      <w:r w:rsidR="0053531E">
        <w:rPr>
          <w:rFonts w:ascii="Times New Roman" w:hAnsi="Times New Roman" w:cs="Times New Roman"/>
          <w:spacing w:val="-4"/>
          <w:sz w:val="28"/>
          <w:szCs w:val="28"/>
        </w:rPr>
        <w:t xml:space="preserve"> (27/7/1947-27/7/2024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), đặc biệt tiếp tục thăm hỏi, tặng quà, giúp đỡ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gia đình thương binh liệt sỹ, Mẹ Việt Nam anh hùng, gia đình chính sách; chăm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sóc các di tích lịch sử, văn hóa, cách mạng, các khu tưởng niệm, nghĩa trang liệt</w:t>
      </w:r>
      <w:r w:rsidR="00AF3CF9" w:rsidRPr="009D4E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4E1A">
        <w:rPr>
          <w:rFonts w:ascii="Times New Roman" w:hAnsi="Times New Roman" w:cs="Times New Roman"/>
          <w:spacing w:val="-4"/>
          <w:sz w:val="28"/>
          <w:szCs w:val="28"/>
        </w:rPr>
        <w:t>sỹ.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- Phối hợp với các cơ quan chức năng </w:t>
      </w:r>
      <w:r w:rsidR="003129EA">
        <w:rPr>
          <w:rFonts w:ascii="Times New Roman" w:hAnsi="Times New Roman" w:cs="Times New Roman"/>
          <w:sz w:val="28"/>
          <w:szCs w:val="28"/>
        </w:rPr>
        <w:t xml:space="preserve">trên địa bàn </w:t>
      </w:r>
      <w:r w:rsidRPr="00125CAA">
        <w:rPr>
          <w:rFonts w:ascii="Times New Roman" w:hAnsi="Times New Roman" w:cs="Times New Roman"/>
          <w:sz w:val="28"/>
          <w:szCs w:val="28"/>
        </w:rPr>
        <w:t>làm tốt công tác tuyên truyền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phòng, chống ứng phó với thiên tai, tai nạn thương tích, tai nạn đuối nước, tai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nạn giao thông, xâm hại, bạo lực trẻ em, an toàn vệ sinh thực phẩm, vệ sinh môi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trường, dịch bệnh, tác hại của việc sử dụng “bóng cười” và các chất gây nghiện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“núp bóng” các vỏ bọc, hình thức như: tem giấy, bùa lưỡi, trà sữa, bánh quy...,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có hình thức phù hợp để tuyên truyền Luật Trẻ em, Luật Thanh niên, Luật Giao</w:t>
      </w:r>
      <w:r w:rsidR="00AF3CF9">
        <w:rPr>
          <w:rFonts w:ascii="Times New Roman" w:hAnsi="Times New Roman" w:cs="Times New Roman"/>
          <w:sz w:val="28"/>
          <w:szCs w:val="28"/>
        </w:rPr>
        <w:t xml:space="preserve"> t</w:t>
      </w:r>
      <w:r w:rsidRPr="00125CAA">
        <w:rPr>
          <w:rFonts w:ascii="Times New Roman" w:hAnsi="Times New Roman" w:cs="Times New Roman"/>
          <w:sz w:val="28"/>
          <w:szCs w:val="28"/>
        </w:rPr>
        <w:t>hông đường bộ, Luật Phòng cháy, chữa cháy, Luật Phòng chống ma tuý, Luật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 chống tội phạm mua bán ngườ</w:t>
      </w:r>
      <w:r w:rsidR="003129EA">
        <w:rPr>
          <w:rFonts w:ascii="Times New Roman" w:hAnsi="Times New Roman" w:cs="Times New Roman"/>
          <w:sz w:val="28"/>
          <w:szCs w:val="28"/>
        </w:rPr>
        <w:t>i...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Nhà trường phối hợp với ban đại diện cha mẹ học sinh, các ban, ngành,</w:t>
      </w:r>
      <w:r w:rsidR="009D4E1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đoàn thể và chính quyền địa phương</w:t>
      </w:r>
      <w:r w:rsidR="003129EA">
        <w:rPr>
          <w:rFonts w:ascii="Times New Roman" w:hAnsi="Times New Roman" w:cs="Times New Roman"/>
          <w:sz w:val="28"/>
          <w:szCs w:val="28"/>
        </w:rPr>
        <w:t xml:space="preserve"> tại xã </w:t>
      </w:r>
      <w:r w:rsidR="00495741">
        <w:rPr>
          <w:rFonts w:ascii="Times New Roman" w:hAnsi="Times New Roman" w:cs="Times New Roman"/>
          <w:sz w:val="28"/>
          <w:szCs w:val="28"/>
        </w:rPr>
        <w:t>Liên Châu</w:t>
      </w:r>
      <w:r w:rsidRPr="00125CAA">
        <w:rPr>
          <w:rFonts w:ascii="Times New Roman" w:hAnsi="Times New Roman" w:cs="Times New Roman"/>
          <w:sz w:val="28"/>
          <w:szCs w:val="28"/>
        </w:rPr>
        <w:t>, phát hiện, có biện pháp xử lý kịp thời đối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với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biểu hiện chưa ngoan. Kiên quyết không để kẻ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xấu lợi dụng, lôi kéo học sinh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vào các tệ nạn xã hội, hoạt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tuyên truyền tôn giáo trái phép và các hoạt động vi phạm đạo đức xã hội.</w:t>
      </w:r>
    </w:p>
    <w:p w:rsidR="00125CAA" w:rsidRPr="00E1411D" w:rsidRDefault="00125CAA" w:rsidP="004957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3. Tổ chức các hoạt động vui chơi, giải trí, rèn luyện kỹ năng sống và</w:t>
      </w:r>
      <w:r w:rsidR="00AF3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tập luyện thể dục thể thao.</w:t>
      </w:r>
      <w:r w:rsidR="00312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Khuyến khích họ</w:t>
      </w:r>
      <w:r w:rsidR="003129EA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động vui chơi, giải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trí ở câu lạc bộ, thư viện, nhà văn hóa, sân chơi thể thao... của địa phương, nhà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trường.</w:t>
      </w:r>
    </w:p>
    <w:p w:rsidR="00125CAA" w:rsidRPr="00125CAA" w:rsidRDefault="00125CAA" w:rsidP="00BA0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Căn cứ điều kiện của nhà trường, nguyện vọng của cha mẹ học sinh, nhà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 chủ động phối hợp với trung tâm Văn hóa - Thông tin và Thể thao,</w:t>
      </w:r>
      <w:r w:rsidR="00BA0EB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các tổ chức, cá nhân có đủ điều kiện pháp lý để tổ chức có hiệu quả các hoạt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văn nghệ, thể dục thể thao cho học sinh, học viên; quan tâm nắm bắt 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 xml:space="preserve">lý, sức khỏe </w:t>
      </w:r>
      <w:r w:rsidRPr="00125CAA">
        <w:rPr>
          <w:rFonts w:ascii="Times New Roman" w:hAnsi="Times New Roman" w:cs="Times New Roman"/>
          <w:sz w:val="28"/>
          <w:szCs w:val="28"/>
        </w:rPr>
        <w:lastRenderedPageBreak/>
        <w:t>tâm thần của học sinh, học viên và trẻ em, chú trọng công tác tư 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cho học sinh trước kỳ nghỉ hè.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Tổ chức các hoạt động giao lưu văn nghệ, thể dục thể thao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trong trường, cụm trường. Lựa chọn đưa một số trò chơi dân gian phù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hợp lứa tuổi học sinh vào các buổi sinh hoạt.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Trang bị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các kiến thức, kỹ năng phòng chống các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tệ nạn xã hội, phòng chống xâm hại, lạm dụng tình dục, giáo dục kỹ năng sống,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kỹ năng giao tiếp cho họ</w:t>
      </w:r>
      <w:r w:rsidR="00835611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+ </w:t>
      </w:r>
      <w:r w:rsidR="00835611">
        <w:rPr>
          <w:rFonts w:ascii="Times New Roman" w:hAnsi="Times New Roman" w:cs="Times New Roman"/>
          <w:sz w:val="28"/>
          <w:szCs w:val="28"/>
        </w:rPr>
        <w:t>Khuyến khích, vận động cha mẹ cho học sinh tham gia học bơi tại</w:t>
      </w:r>
      <w:r w:rsidR="00495741">
        <w:rPr>
          <w:rFonts w:ascii="Times New Roman" w:hAnsi="Times New Roman" w:cs="Times New Roman"/>
          <w:sz w:val="28"/>
          <w:szCs w:val="28"/>
        </w:rPr>
        <w:t xml:space="preserve"> các</w:t>
      </w:r>
      <w:r w:rsidR="00835611">
        <w:rPr>
          <w:rFonts w:ascii="Times New Roman" w:hAnsi="Times New Roman" w:cs="Times New Roman"/>
          <w:sz w:val="28"/>
          <w:szCs w:val="28"/>
        </w:rPr>
        <w:t xml:space="preserve"> bể bơi </w:t>
      </w:r>
      <w:r w:rsidR="00495741">
        <w:rPr>
          <w:rFonts w:ascii="Times New Roman" w:hAnsi="Times New Roman" w:cs="Times New Roman"/>
          <w:sz w:val="28"/>
          <w:szCs w:val="28"/>
        </w:rPr>
        <w:t xml:space="preserve">trong </w:t>
      </w:r>
      <w:r w:rsidR="00835611">
        <w:rPr>
          <w:rFonts w:ascii="Times New Roman" w:hAnsi="Times New Roman" w:cs="Times New Roman"/>
          <w:sz w:val="28"/>
          <w:szCs w:val="28"/>
        </w:rPr>
        <w:t>huyện Thanh Oai, bể bơi của các cá nhân kinh doanh</w:t>
      </w:r>
      <w:r w:rsidRPr="00125CAA">
        <w:rPr>
          <w:rFonts w:ascii="Times New Roman" w:hAnsi="Times New Roman" w:cs="Times New Roman"/>
          <w:sz w:val="28"/>
          <w:szCs w:val="28"/>
        </w:rPr>
        <w:t xml:space="preserve"> nhằm phổ cập bơi, nâng cao kĩ thuật bơi, kỹ năng phòng, tránh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tai nạn thương tích và đuối nước cho họ</w:t>
      </w:r>
      <w:r w:rsidR="00835611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 xml:space="preserve"> trong dịp hè.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Phối hợp chặt chẽ với gia đình trong việc quản lý, giáo dục học sinh có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ý thức phòng, tránh tai nạn đuối nước. Không tắm, bơi ở nơi có nguồn nước</w:t>
      </w:r>
      <w:r w:rsidR="00835611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không đảm bảo vệ sinh, nơi có địa hình hiểm trở</w:t>
      </w:r>
      <w:r w:rsidR="00835611">
        <w:rPr>
          <w:rFonts w:ascii="Times New Roman" w:hAnsi="Times New Roman" w:cs="Times New Roman"/>
          <w:sz w:val="28"/>
          <w:szCs w:val="28"/>
        </w:rPr>
        <w:t xml:space="preserve"> khi đi du lịch hè cùng gia đình</w:t>
      </w:r>
      <w:r w:rsidRPr="00125CAA">
        <w:rPr>
          <w:rFonts w:ascii="Times New Roman" w:hAnsi="Times New Roman" w:cs="Times New Roman"/>
          <w:sz w:val="28"/>
          <w:szCs w:val="28"/>
        </w:rPr>
        <w:t>. Tăng cường giáo dục, 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hướng cho học sinh, ý thức lựa chọn các nội dung khi sử dụng 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hướng lành mạnh, bổ ích.</w:t>
      </w:r>
    </w:p>
    <w:p w:rsid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+ Khuyến khích tạo điều kiện cho học sinh được sử dụng cơ sở vật chất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của nhà trường như thư viện, nhà thể chất, cho học sinh vào ôn tập, đọc sách, báo, tài liệu, hoạt động vui chơi, giải trí, 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luyện.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611" w:rsidRDefault="00835611" w:rsidP="005353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Tổ chức các loại hình câu lạc bộ hè như: CLB </w:t>
      </w:r>
      <w:r w:rsidR="0053531E">
        <w:rPr>
          <w:rFonts w:ascii="Times New Roman" w:hAnsi="Times New Roman" w:cs="Times New Roman"/>
          <w:sz w:val="28"/>
          <w:szCs w:val="28"/>
        </w:rPr>
        <w:t>Thể dục, thể thao</w:t>
      </w:r>
      <w:r>
        <w:rPr>
          <w:rFonts w:ascii="Times New Roman" w:hAnsi="Times New Roman" w:cs="Times New Roman"/>
          <w:sz w:val="28"/>
          <w:szCs w:val="28"/>
        </w:rPr>
        <w:t xml:space="preserve">, CLB nghệ thuật, </w:t>
      </w:r>
      <w:r w:rsidR="00D014F8">
        <w:rPr>
          <w:rFonts w:ascii="Times New Roman" w:hAnsi="Times New Roman" w:cs="Times New Roman"/>
          <w:sz w:val="28"/>
          <w:szCs w:val="28"/>
        </w:rPr>
        <w:t xml:space="preserve">CLB Ngoại ngữ, CLB Kỹ năng sống .... </w:t>
      </w:r>
      <w:r>
        <w:rPr>
          <w:rFonts w:ascii="Times New Roman" w:hAnsi="Times New Roman" w:cs="Times New Roman"/>
          <w:sz w:val="28"/>
          <w:szCs w:val="28"/>
        </w:rPr>
        <w:t>nhằm hoàn thiệ</w:t>
      </w:r>
      <w:r w:rsidR="00622334">
        <w:rPr>
          <w:rFonts w:ascii="Times New Roman" w:hAnsi="Times New Roman" w:cs="Times New Roman"/>
          <w:sz w:val="28"/>
          <w:szCs w:val="28"/>
        </w:rPr>
        <w:t xml:space="preserve">n hơn nữa kĩ năng sống cho học sinh. </w:t>
      </w:r>
    </w:p>
    <w:p w:rsidR="00125CAA" w:rsidRPr="00E3367C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67C">
        <w:rPr>
          <w:rFonts w:ascii="Times New Roman" w:hAnsi="Times New Roman" w:cs="Times New Roman"/>
          <w:i/>
          <w:sz w:val="28"/>
          <w:szCs w:val="28"/>
        </w:rPr>
        <w:t>4. Hoạt động ôn tập văn hóa trong hè cho họ</w:t>
      </w:r>
      <w:r w:rsidR="003129EA">
        <w:rPr>
          <w:rFonts w:ascii="Times New Roman" w:hAnsi="Times New Roman" w:cs="Times New Roman"/>
          <w:i/>
          <w:sz w:val="28"/>
          <w:szCs w:val="28"/>
        </w:rPr>
        <w:t>c sinh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Hiệu trưởng nhà trườ</w:t>
      </w:r>
      <w:r w:rsidR="00220736">
        <w:rPr>
          <w:rFonts w:ascii="Times New Roman" w:hAnsi="Times New Roman" w:cs="Times New Roman"/>
          <w:sz w:val="28"/>
          <w:szCs w:val="28"/>
        </w:rPr>
        <w:t xml:space="preserve">ng </w:t>
      </w:r>
      <w:r w:rsidRPr="00125CAA">
        <w:rPr>
          <w:rFonts w:ascii="Times New Roman" w:hAnsi="Times New Roman" w:cs="Times New Roman"/>
          <w:sz w:val="28"/>
          <w:szCs w:val="28"/>
        </w:rPr>
        <w:t>lập kế hoạch ôn tập văn hóa, bồi dưỡng 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thức cho những học sinh yếu, kém. Bố trí thời gian hợp lý để tổ chức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 xml:space="preserve">thi và xét lên </w:t>
      </w:r>
      <w:r w:rsidRPr="00125CAA">
        <w:rPr>
          <w:rFonts w:ascii="Times New Roman" w:hAnsi="Times New Roman" w:cs="Times New Roman"/>
          <w:sz w:val="28"/>
          <w:szCs w:val="28"/>
        </w:rPr>
        <w:t>lớp cho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thuộc diện thi lại, học sinh 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rèn luyện trong hè. Nhà trường không tổ chức dạy thêm, học thêm dưới bất 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hình thứ</w:t>
      </w:r>
      <w:r w:rsidR="000007DA">
        <w:rPr>
          <w:rFonts w:ascii="Times New Roman" w:hAnsi="Times New Roman" w:cs="Times New Roman"/>
          <w:sz w:val="28"/>
          <w:szCs w:val="28"/>
        </w:rPr>
        <w:t>c nào.</w:t>
      </w:r>
      <w:r w:rsidR="00C4458A"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>K</w:t>
      </w:r>
      <w:r w:rsidRPr="00125CAA">
        <w:rPr>
          <w:rFonts w:ascii="Times New Roman" w:hAnsi="Times New Roman" w:cs="Times New Roman"/>
          <w:sz w:val="28"/>
          <w:szCs w:val="28"/>
        </w:rPr>
        <w:t>hông tổ chức dạy trước chương trình; ôn tập, luyện thi, kiểm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tra, khảo sát để xếp lớp năm họ</w:t>
      </w:r>
      <w:r w:rsidR="00D014F8">
        <w:rPr>
          <w:rFonts w:ascii="Times New Roman" w:hAnsi="Times New Roman" w:cs="Times New Roman"/>
          <w:sz w:val="28"/>
          <w:szCs w:val="28"/>
        </w:rPr>
        <w:t>c 2024 – 2025</w:t>
      </w:r>
      <w:r w:rsidR="009D4E1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3129EA" w:rsidRDefault="00125CAA" w:rsidP="0049574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5. Hoạt động xã hội, lao động công ích, tình nguyện</w:t>
      </w:r>
    </w:p>
    <w:p w:rsid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Phối hợp tổ chức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giữ gìn thủ đô Xanh -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Sạch - Đẹp tích cực tham gia phong trào vệ sinh môi trường tại địa phương,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vệ sinh, tu sửa trường, lớp chuẩn bị cho năm học mới.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CAA" w:rsidRPr="003129E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III. TỔ CHỨC THỰC HIỆN</w:t>
      </w:r>
    </w:p>
    <w:p w:rsidR="00125CAA" w:rsidRPr="0022073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F16A4">
        <w:rPr>
          <w:rFonts w:ascii="Times New Roman" w:hAnsi="Times New Roman" w:cs="Times New Roman"/>
          <w:b/>
          <w:sz w:val="28"/>
          <w:szCs w:val="28"/>
        </w:rPr>
        <w:t>Nhà trường.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Thành lập Ban Chỉ đạo xây dựng và triển khai kế hoạch hoạt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hè của đơn vị tới cán bộ, giáo viên,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và phụ huynh. Chịu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trách nhiệm quản lý tổ chức hoạt động hè an toàn, lành mạnh, hiệu quả.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- Tổ chức sinh hoạt, giao lưu về các hoạt động văn hóa, văn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nghệ, thể dục thể thao, các trò chơi dân gian ...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- Tổ chức tổng kết hoạt động </w:t>
      </w:r>
      <w:r w:rsidR="00712938">
        <w:rPr>
          <w:rFonts w:ascii="Times New Roman" w:hAnsi="Times New Roman" w:cs="Times New Roman"/>
          <w:sz w:val="28"/>
          <w:szCs w:val="28"/>
        </w:rPr>
        <w:t>hè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Thời gian thực hiện và chế độ thông tin báo cáo</w:t>
      </w:r>
    </w:p>
    <w:p w:rsidR="00125CAA" w:rsidRPr="00125CAA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Thời gian thực hiện tổ chức hoạt độ</w:t>
      </w:r>
      <w:r w:rsidR="00D014F8">
        <w:rPr>
          <w:rFonts w:ascii="Times New Roman" w:hAnsi="Times New Roman" w:cs="Times New Roman"/>
          <w:sz w:val="28"/>
          <w:szCs w:val="28"/>
        </w:rPr>
        <w:t>ng hè năm 2024</w:t>
      </w:r>
      <w:r w:rsidRPr="00125CAA">
        <w:rPr>
          <w:rFonts w:ascii="Times New Roman" w:hAnsi="Times New Roman" w:cs="Times New Roman"/>
          <w:sz w:val="28"/>
          <w:szCs w:val="28"/>
        </w:rPr>
        <w:t>: Từ khi học sinh nghỉ hè đến khi học sinh và trẻ em tựu trường.</w:t>
      </w:r>
    </w:p>
    <w:p w:rsidR="00D014F8" w:rsidRDefault="00125CAA" w:rsidP="004F16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- Chế độ báo cáo:</w:t>
      </w:r>
      <w:r w:rsidR="004F16A4">
        <w:rPr>
          <w:rFonts w:ascii="Times New Roman" w:hAnsi="Times New Roman" w:cs="Times New Roman"/>
          <w:sz w:val="28"/>
          <w:szCs w:val="28"/>
        </w:rPr>
        <w:t xml:space="preserve"> </w:t>
      </w:r>
      <w:r w:rsidR="00D014F8">
        <w:rPr>
          <w:rFonts w:ascii="Times New Roman" w:hAnsi="Times New Roman" w:cs="Times New Roman"/>
          <w:sz w:val="28"/>
          <w:szCs w:val="28"/>
        </w:rPr>
        <w:t>Khi kết thúc hoạt động hè, nhà</w:t>
      </w:r>
      <w:r w:rsidR="000E77B1">
        <w:rPr>
          <w:rFonts w:ascii="Times New Roman" w:hAnsi="Times New Roman" w:cs="Times New Roman"/>
          <w:sz w:val="28"/>
          <w:szCs w:val="28"/>
        </w:rPr>
        <w:t xml:space="preserve"> trường</w:t>
      </w:r>
      <w:r w:rsidR="00712938">
        <w:rPr>
          <w:rFonts w:ascii="Times New Roman" w:hAnsi="Times New Roman" w:cs="Times New Roman"/>
          <w:sz w:val="28"/>
          <w:szCs w:val="28"/>
        </w:rPr>
        <w:t xml:space="preserve"> gử</w:t>
      </w:r>
      <w:r w:rsidR="00D014F8">
        <w:rPr>
          <w:rFonts w:ascii="Times New Roman" w:hAnsi="Times New Roman" w:cs="Times New Roman"/>
          <w:sz w:val="28"/>
          <w:szCs w:val="28"/>
        </w:rPr>
        <w:t>i báo cáo</w:t>
      </w:r>
      <w:r w:rsidR="00712938">
        <w:rPr>
          <w:rFonts w:ascii="Times New Roman" w:hAnsi="Times New Roman" w:cs="Times New Roman"/>
          <w:sz w:val="28"/>
          <w:szCs w:val="28"/>
        </w:rPr>
        <w:t xml:space="preserve"> về phòng GD qua </w:t>
      </w:r>
      <w:r w:rsidR="00D014F8">
        <w:rPr>
          <w:rFonts w:ascii="Times New Roman" w:hAnsi="Times New Roman" w:cs="Times New Roman"/>
          <w:sz w:val="28"/>
          <w:szCs w:val="28"/>
        </w:rPr>
        <w:t>tổ chuyên môn</w:t>
      </w:r>
      <w:r w:rsidR="00712938">
        <w:rPr>
          <w:rFonts w:ascii="Times New Roman" w:hAnsi="Times New Roman" w:cs="Times New Roman"/>
          <w:sz w:val="28"/>
          <w:szCs w:val="28"/>
        </w:rPr>
        <w:t xml:space="preserve"> </w:t>
      </w:r>
      <w:r w:rsidR="00D014F8">
        <w:rPr>
          <w:rFonts w:ascii="Times New Roman" w:hAnsi="Times New Roman" w:cs="Times New Roman"/>
          <w:sz w:val="28"/>
          <w:szCs w:val="28"/>
        </w:rPr>
        <w:t xml:space="preserve">của cấp học. </w:t>
      </w:r>
    </w:p>
    <w:p w:rsidR="00125CAA" w:rsidRPr="00172646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3. Kinh phí hoạt động</w:t>
      </w:r>
    </w:p>
    <w:p w:rsidR="00712938" w:rsidRDefault="00125CAA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Đảm bảo từ nguồn kinh phí ngân sách Nhà nước theo phân cấp và các</w:t>
      </w:r>
      <w:r w:rsidR="00AF3CF9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nguồn kinh phí hợp pháp khác theo quy định của pháp luật.</w:t>
      </w:r>
      <w:r w:rsidR="00712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938" w:rsidRDefault="00220736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Nhà trường đề nghị </w:t>
      </w:r>
      <w:r w:rsidR="00D014F8">
        <w:rPr>
          <w:rFonts w:ascii="Times New Roman" w:hAnsi="Times New Roman" w:cs="Times New Roman"/>
          <w:sz w:val="28"/>
          <w:szCs w:val="28"/>
        </w:rPr>
        <w:t>CB, GV, NV</w:t>
      </w:r>
      <w:r w:rsidR="00712938">
        <w:rPr>
          <w:rFonts w:ascii="Times New Roman" w:hAnsi="Times New Roman" w:cs="Times New Roman"/>
          <w:sz w:val="28"/>
          <w:szCs w:val="28"/>
        </w:rPr>
        <w:t xml:space="preserve"> nghiêm túc triển khai thực hiện các nội dung trong Kế</w:t>
      </w:r>
      <w:r w:rsidR="00D014F8">
        <w:rPr>
          <w:rFonts w:ascii="Times New Roman" w:hAnsi="Times New Roman" w:cs="Times New Roman"/>
          <w:sz w:val="28"/>
          <w:szCs w:val="28"/>
        </w:rPr>
        <w:t xml:space="preserve"> h</w:t>
      </w:r>
      <w:r w:rsidR="004B609F">
        <w:rPr>
          <w:rFonts w:ascii="Times New Roman" w:hAnsi="Times New Roman" w:cs="Times New Roman"/>
          <w:sz w:val="28"/>
          <w:szCs w:val="28"/>
        </w:rPr>
        <w:t>oạch</w:t>
      </w:r>
      <w:r w:rsidR="00712938">
        <w:rPr>
          <w:rFonts w:ascii="Times New Roman" w:hAnsi="Times New Roman" w:cs="Times New Roman"/>
          <w:sz w:val="28"/>
          <w:szCs w:val="28"/>
        </w:rPr>
        <w:t>./.</w:t>
      </w:r>
    </w:p>
    <w:p w:rsidR="00A75A39" w:rsidRDefault="00A75A39" w:rsidP="009D4E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4529"/>
      </w:tblGrid>
      <w:tr w:rsidR="00172646" w:rsidTr="00172646">
        <w:tc>
          <w:tcPr>
            <w:tcW w:w="4128" w:type="dxa"/>
          </w:tcPr>
          <w:p w:rsidR="00172646" w:rsidRPr="00172646" w:rsidRDefault="001726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172646" w:rsidRDefault="0031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</w:t>
            </w:r>
            <w:r w:rsidR="00172646" w:rsidRPr="00172646">
              <w:rPr>
                <w:rFonts w:ascii="Times New Roman" w:hAnsi="Times New Roman" w:cs="Times New Roman"/>
                <w:sz w:val="24"/>
                <w:szCs w:val="24"/>
              </w:rPr>
              <w:t xml:space="preserve"> GDĐT;</w:t>
            </w:r>
            <w:r w:rsidR="009D4E1A">
              <w:rPr>
                <w:rFonts w:ascii="Times New Roman" w:hAnsi="Times New Roman" w:cs="Times New Roman"/>
                <w:sz w:val="24"/>
                <w:szCs w:val="24"/>
              </w:rPr>
              <w:t xml:space="preserve"> (để</w:t>
            </w:r>
            <w:r w:rsidR="00D014F8">
              <w:rPr>
                <w:rFonts w:ascii="Times New Roman" w:hAnsi="Times New Roman" w:cs="Times New Roman"/>
                <w:sz w:val="24"/>
                <w:szCs w:val="24"/>
              </w:rPr>
              <w:t xml:space="preserve"> b/c</w:t>
            </w:r>
            <w:r w:rsidR="009D4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4E1A" w:rsidRDefault="00D01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UBND xã Liên Châu</w:t>
            </w:r>
            <w:r w:rsidR="009D4E1A" w:rsidRPr="0017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4E1A">
              <w:rPr>
                <w:rFonts w:ascii="Times New Roman" w:hAnsi="Times New Roman" w:cs="Times New Roman"/>
                <w:sz w:val="24"/>
                <w:szCs w:val="24"/>
              </w:rPr>
              <w:t xml:space="preserve"> (để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b/c</w:t>
            </w:r>
            <w:r w:rsidR="009D4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0EBA" w:rsidRPr="00172646" w:rsidRDefault="00BA0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Các đoàn thể và các tổ CM; (để</w:t>
            </w:r>
            <w:r w:rsidR="00D014F8">
              <w:rPr>
                <w:rFonts w:ascii="Times New Roman" w:hAnsi="Times New Roman" w:cs="Times New Roman"/>
                <w:sz w:val="24"/>
                <w:szCs w:val="24"/>
              </w:rPr>
              <w:t xml:space="preserve"> t/h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2646" w:rsidRDefault="004D0209" w:rsidP="00D01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Lưu: VT. (</w:t>
            </w:r>
            <w:r w:rsidR="00D014F8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r w:rsidR="00A013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4F8">
              <w:rPr>
                <w:rFonts w:ascii="Times New Roman" w:hAnsi="Times New Roman" w:cs="Times New Roman"/>
                <w:sz w:val="24"/>
                <w:szCs w:val="24"/>
              </w:rPr>
              <w:t xml:space="preserve"> 02b</w:t>
            </w:r>
            <w:r w:rsidR="00172646" w:rsidRPr="0017264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03" w:type="dxa"/>
          </w:tcPr>
          <w:p w:rsidR="00172646" w:rsidRPr="00172646" w:rsidRDefault="00A75A39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D020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A39" w:rsidRDefault="00A75A39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5A39" w:rsidRPr="00172646" w:rsidRDefault="00A75A39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Hoàng Thị Minh</w:t>
            </w:r>
          </w:p>
          <w:p w:rsidR="00172646" w:rsidRDefault="00172646" w:rsidP="00172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CAA" w:rsidRPr="00125CAA" w:rsidRDefault="00125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5CAA" w:rsidRPr="00125CAA" w:rsidSect="00AF3CF9">
      <w:headerReference w:type="default" r:id="rId6"/>
      <w:pgSz w:w="11907" w:h="16840" w:code="9"/>
      <w:pgMar w:top="1134" w:right="1134" w:bottom="1134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F4" w:rsidRDefault="003920F4" w:rsidP="009D4E1A">
      <w:pPr>
        <w:spacing w:after="0" w:line="240" w:lineRule="auto"/>
      </w:pPr>
      <w:r>
        <w:separator/>
      </w:r>
    </w:p>
  </w:endnote>
  <w:endnote w:type="continuationSeparator" w:id="0">
    <w:p w:rsidR="003920F4" w:rsidRDefault="003920F4" w:rsidP="009D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F4" w:rsidRDefault="003920F4" w:rsidP="009D4E1A">
      <w:pPr>
        <w:spacing w:after="0" w:line="240" w:lineRule="auto"/>
      </w:pPr>
      <w:r>
        <w:separator/>
      </w:r>
    </w:p>
  </w:footnote>
  <w:footnote w:type="continuationSeparator" w:id="0">
    <w:p w:rsidR="003920F4" w:rsidRDefault="003920F4" w:rsidP="009D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8557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E1A" w:rsidRDefault="009D4E1A" w:rsidP="009D4E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A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AA"/>
    <w:rsid w:val="000007DA"/>
    <w:rsid w:val="000E77B1"/>
    <w:rsid w:val="00125CAA"/>
    <w:rsid w:val="001361C8"/>
    <w:rsid w:val="00172646"/>
    <w:rsid w:val="00184210"/>
    <w:rsid w:val="00220736"/>
    <w:rsid w:val="00271428"/>
    <w:rsid w:val="003129EA"/>
    <w:rsid w:val="003210A0"/>
    <w:rsid w:val="00373965"/>
    <w:rsid w:val="003920F4"/>
    <w:rsid w:val="00495741"/>
    <w:rsid w:val="004B49E2"/>
    <w:rsid w:val="004B609F"/>
    <w:rsid w:val="004D0209"/>
    <w:rsid w:val="004F16A4"/>
    <w:rsid w:val="004F24B1"/>
    <w:rsid w:val="005054E4"/>
    <w:rsid w:val="0053531E"/>
    <w:rsid w:val="00622334"/>
    <w:rsid w:val="00712938"/>
    <w:rsid w:val="00835611"/>
    <w:rsid w:val="00847AA2"/>
    <w:rsid w:val="009732D0"/>
    <w:rsid w:val="00997107"/>
    <w:rsid w:val="009D454B"/>
    <w:rsid w:val="009D4E1A"/>
    <w:rsid w:val="00A01383"/>
    <w:rsid w:val="00A21703"/>
    <w:rsid w:val="00A75A39"/>
    <w:rsid w:val="00AB5D03"/>
    <w:rsid w:val="00AF3CF9"/>
    <w:rsid w:val="00B234FB"/>
    <w:rsid w:val="00BA0EBA"/>
    <w:rsid w:val="00C4458A"/>
    <w:rsid w:val="00C67857"/>
    <w:rsid w:val="00D014F8"/>
    <w:rsid w:val="00D2712A"/>
    <w:rsid w:val="00E1028C"/>
    <w:rsid w:val="00E1411D"/>
    <w:rsid w:val="00E3367C"/>
    <w:rsid w:val="00E93903"/>
    <w:rsid w:val="00ED6BFB"/>
    <w:rsid w:val="00EF66F5"/>
    <w:rsid w:val="00F140E0"/>
    <w:rsid w:val="00F84AF0"/>
    <w:rsid w:val="00F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EF64"/>
  <w15:docId w15:val="{CC67EF7F-0394-4BBB-800A-45E9C85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D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E1A"/>
  </w:style>
  <w:style w:type="paragraph" w:styleId="Footer">
    <w:name w:val="footer"/>
    <w:basedOn w:val="Normal"/>
    <w:link w:val="FooterChar"/>
    <w:uiPriority w:val="99"/>
    <w:unhideWhenUsed/>
    <w:rsid w:val="009D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E1A"/>
  </w:style>
  <w:style w:type="character" w:customStyle="1" w:styleId="fontstyle01">
    <w:name w:val="fontstyle01"/>
    <w:basedOn w:val="DefaultParagraphFont"/>
    <w:rsid w:val="00535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NGUYET</dc:creator>
  <cp:lastModifiedBy>Admin</cp:lastModifiedBy>
  <cp:revision>10</cp:revision>
  <cp:lastPrinted>2022-05-26T01:50:00Z</cp:lastPrinted>
  <dcterms:created xsi:type="dcterms:W3CDTF">2022-06-20T01:01:00Z</dcterms:created>
  <dcterms:modified xsi:type="dcterms:W3CDTF">2024-07-12T08:04:00Z</dcterms:modified>
</cp:coreProperties>
</file>